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Arial" w:hAnsi="Arial" w:cs="Arial"/>
          <w:b/>
          <w:color w:val="17365D" w:themeColor="text2" w:themeShade="BF"/>
          <w:sz w:val="32"/>
          <w:szCs w:val="32"/>
        </w:rPr>
      </w:pPr>
      <w:r>
        <w:rPr>
          <w:rFonts w:ascii="Arial" w:hAnsi="Arial" w:cs="Arial"/>
          <w:b/>
          <w:color w:val="17365D" w:themeColor="text2" w:themeShade="BF"/>
          <w:sz w:val="32"/>
          <w:szCs w:val="32"/>
        </w:rPr>
        <w:t>TROOP 850 2020 HIGH ADVENTURE FACT SHEET</w:t>
      </w:r>
    </w:p>
    <w:p>
      <w:pPr>
        <w:jc w:val="center"/>
        <w:rPr>
          <w:rFonts w:ascii="Arial" w:hAnsi="Arial" w:cs="Arial"/>
          <w:b/>
          <w:color w:val="548DD4" w:themeColor="text2" w:themeTint="99"/>
          <w:sz w:val="32"/>
          <w:szCs w:val="32"/>
        </w:rPr>
      </w:pPr>
      <w:r>
        <w:rPr>
          <w:rFonts w:ascii="Arial" w:hAnsi="Arial" w:cs="Arial"/>
          <w:b/>
          <w:color w:val="17365D" w:themeColor="text2" w:themeShade="BF"/>
          <w:sz w:val="32"/>
          <w:szCs w:val="32"/>
        </w:rPr>
        <w:t>Boundary Waters Canoe Area Wilderness</w:t>
      </w:r>
    </w:p>
    <w:p>
      <w:pPr>
        <w:jc w:val="center"/>
        <w:rPr>
          <w:rFonts w:ascii="Arial" w:hAnsi="Arial" w:cs="Arial"/>
          <w:b/>
          <w:sz w:val="32"/>
          <w:szCs w:val="32"/>
        </w:rPr>
      </w:pPr>
    </w:p>
    <w:p>
      <w:pPr>
        <w:ind w:left="1584" w:hanging="1584"/>
        <w:jc w:val="both"/>
        <w:rPr>
          <w:rFonts w:ascii="Times New Roman" w:hAnsi="Times New Roman" w:cs="Times New Roman"/>
        </w:rPr>
      </w:pPr>
      <w:r>
        <w:rPr>
          <w:rFonts w:ascii="Arial" w:hAnsi="Arial" w:cs="Arial"/>
          <w:b/>
          <w:color w:val="17365D" w:themeColor="text2" w:themeShade="BF"/>
        </w:rPr>
        <w:t xml:space="preserve">When:  </w:t>
      </w:r>
      <w:r>
        <w:rPr>
          <w:rFonts w:ascii="Arial" w:hAnsi="Arial" w:cs="Arial"/>
          <w:b/>
        </w:rPr>
        <w:tab/>
      </w:r>
      <w:r>
        <w:rPr>
          <w:rFonts w:ascii="Times New Roman" w:hAnsi="Times New Roman" w:cs="Times New Roman"/>
          <w:bCs/>
          <w:u w:val="single"/>
        </w:rPr>
        <w:t>Tentatively</w:t>
      </w:r>
      <w:r>
        <w:rPr>
          <w:rFonts w:ascii="Arial" w:hAnsi="Arial" w:cs="Arial"/>
          <w:bCs/>
        </w:rPr>
        <w:t>,</w:t>
      </w:r>
      <w:r>
        <w:rPr>
          <w:rFonts w:ascii="Arial" w:hAnsi="Arial" w:cs="Arial"/>
          <w:b/>
        </w:rPr>
        <w:t xml:space="preserve"> </w:t>
      </w:r>
      <w:r>
        <w:rPr>
          <w:rFonts w:ascii="Times New Roman" w:hAnsi="Times New Roman" w:cs="Times New Roman"/>
        </w:rPr>
        <w:t>Friday, June 19 through Saturday, June 27, 2020. We have some flexibility on the exact dates depending on participants’ schedules and in any case we cannot fix exact dates until we have secured the necessary Forest Service permits in January. If you would like to go but have schedule constraints, please see Chas or Dan.</w:t>
      </w:r>
    </w:p>
    <w:p>
      <w:pPr>
        <w:ind w:left="1584" w:hanging="1584"/>
        <w:jc w:val="both"/>
        <w:rPr>
          <w:rFonts w:ascii="Times New Roman" w:hAnsi="Times New Roman" w:cs="Times New Roman"/>
        </w:rPr>
      </w:pPr>
      <w:r>
        <w:rPr>
          <w:rFonts w:ascii="Arial" w:hAnsi="Arial" w:cs="Arial"/>
          <w:b/>
          <w:color w:val="17365D" w:themeColor="text2" w:themeShade="BF"/>
        </w:rPr>
        <w:t xml:space="preserve">Where: </w:t>
      </w:r>
      <w:r>
        <w:rPr>
          <w:rFonts w:ascii="Arial" w:hAnsi="Arial" w:cs="Arial"/>
          <w:b/>
        </w:rPr>
        <w:tab/>
      </w:r>
      <w:r>
        <w:rPr>
          <w:rFonts w:ascii="Times New Roman" w:hAnsi="Times New Roman" w:cs="Times New Roman"/>
        </w:rPr>
        <w:t>The Boundary Waters Canoe Area Wilderness in the Superior National Forest in northeastern Minnesota. This area consists of thousands of lakes spread out over about a million acres in which the only legal means of transportation is canoeing or walking—motorized vehicles are forbidden.</w:t>
      </w:r>
    </w:p>
    <w:p>
      <w:pPr>
        <w:ind w:left="1584" w:hanging="1584"/>
        <w:jc w:val="both"/>
        <w:rPr>
          <w:rFonts w:ascii="Times New Roman" w:hAnsi="Times New Roman" w:cs="Times New Roman"/>
        </w:rPr>
      </w:pPr>
      <w:r>
        <w:rPr>
          <w:rFonts w:ascii="Arial" w:hAnsi="Arial" w:cs="Arial"/>
          <w:b/>
          <w:color w:val="17365D" w:themeColor="text2" w:themeShade="BF"/>
        </w:rPr>
        <w:t>What:</w:t>
      </w:r>
      <w:r>
        <w:rPr>
          <w:rFonts w:ascii="Times New Roman" w:hAnsi="Times New Roman" w:cs="Times New Roman"/>
        </w:rPr>
        <w:tab/>
        <w:t xml:space="preserve">In rented 15 passenger vans we will start out early on Day 1. We will get as far as Rice Lake, Wisconsin, where we will spend the night in a hotel. On day two we will complete the drive to Ely, Minnesota, about 950 miles from Cincinnati. After checking in with the outfitter, Canadian Waters, we’ll have a free afternoon in Ely and spend the night in a local hotel. Early morning on Day 3 we will hit the trail—the outfitter will drop us off with our canoes at one of the entry points to the </w:t>
      </w:r>
      <w:proofErr w:type="spellStart"/>
      <w:r>
        <w:rPr>
          <w:rFonts w:ascii="Times New Roman" w:hAnsi="Times New Roman" w:cs="Times New Roman"/>
        </w:rPr>
        <w:t>BWCAW</w:t>
      </w:r>
      <w:proofErr w:type="spellEnd"/>
      <w:r>
        <w:rPr>
          <w:rFonts w:ascii="Times New Roman" w:hAnsi="Times New Roman" w:cs="Times New Roman"/>
        </w:rPr>
        <w:t>. From there we will proceed by canoe along a route of about 40 miles over the course of the next five days, including one or two “layover” days for fishing and relaxation in the wilderness. At a prearranged time on the afternoon of Day 8 we will rendezvous with the outfitter who will bring us back to Ely. Then we’ll check into the Grand Ely Motel, clean up, have a traditional steak dinner at the Ely Steakhouse, and turn in early. We’ll get up very early on Day 9 and drive straight through to Cincinnati, getting home sometime between 9:00 PM and 11:00 PM.</w:t>
      </w:r>
    </w:p>
    <w:p>
      <w:pPr>
        <w:ind w:left="1440" w:hanging="1584"/>
        <w:jc w:val="both"/>
        <w:rPr>
          <w:rFonts w:ascii="Times New Roman" w:hAnsi="Times New Roman" w:cs="Times New Roman"/>
        </w:rPr>
      </w:pPr>
      <w:r>
        <w:rPr>
          <w:rFonts w:ascii="Arial" w:hAnsi="Arial" w:cs="Arial"/>
          <w:b/>
          <w:color w:val="17365D" w:themeColor="text2" w:themeShade="BF"/>
        </w:rPr>
        <w:t>Eligibility:</w:t>
      </w:r>
      <w:r>
        <w:rPr>
          <w:rFonts w:ascii="Times New Roman" w:hAnsi="Times New Roman" w:cs="Times New Roman"/>
        </w:rPr>
        <w:tab/>
        <w:t xml:space="preserve"> To be eligible for this trip (as for all high adventure trips), a Scout:</w:t>
      </w:r>
    </w:p>
    <w:p>
      <w:pPr>
        <w:pStyle w:val="ListParagraph"/>
        <w:numPr>
          <w:ilvl w:val="1"/>
          <w:numId w:val="2"/>
        </w:numPr>
        <w:spacing w:after="240"/>
        <w:ind w:left="1944"/>
        <w:rPr>
          <w:rFonts w:ascii="Times New Roman" w:hAnsi="Times New Roman" w:cs="Times New Roman"/>
        </w:rPr>
      </w:pPr>
      <w:r>
        <w:rPr>
          <w:rFonts w:ascii="Times New Roman" w:hAnsi="Times New Roman" w:cs="Times New Roman"/>
        </w:rPr>
        <w:t>must in the Scoutmaster’s judgment have actively participated in the Troop’s program throughout the preceding year, at all times demonstrating Scout spirit</w:t>
      </w:r>
    </w:p>
    <w:p>
      <w:pPr>
        <w:pStyle w:val="ListParagraph"/>
        <w:numPr>
          <w:ilvl w:val="1"/>
          <w:numId w:val="2"/>
        </w:numPr>
        <w:spacing w:before="120"/>
        <w:ind w:left="1944"/>
        <w:rPr>
          <w:rFonts w:ascii="Times New Roman" w:hAnsi="Times New Roman" w:cs="Times New Roman"/>
        </w:rPr>
      </w:pPr>
      <w:r>
        <w:rPr>
          <w:rFonts w:ascii="Times New Roman" w:hAnsi="Times New Roman" w:cs="Times New Roman"/>
        </w:rPr>
        <w:t>must achieve the rank of at least First Class by May 31, 2020</w:t>
      </w:r>
    </w:p>
    <w:p>
      <w:pPr>
        <w:pStyle w:val="ListParagraph"/>
        <w:numPr>
          <w:ilvl w:val="1"/>
          <w:numId w:val="2"/>
        </w:numPr>
        <w:ind w:left="1944"/>
        <w:rPr>
          <w:rFonts w:ascii="Times New Roman" w:hAnsi="Times New Roman" w:cs="Times New Roman"/>
        </w:rPr>
      </w:pPr>
      <w:r>
        <w:rPr>
          <w:rFonts w:ascii="Times New Roman" w:hAnsi="Times New Roman" w:cs="Times New Roman"/>
        </w:rPr>
        <w:t>must earn Swimming Merit Badge and certain of the requirements for Canoeing Merit Badge (righting and re-entering a swamped canoe) by May 31, 2020 (opportunities to do so will be made available)</w:t>
      </w:r>
    </w:p>
    <w:p>
      <w:pPr>
        <w:pStyle w:val="ListParagraph"/>
        <w:numPr>
          <w:ilvl w:val="1"/>
          <w:numId w:val="2"/>
        </w:numPr>
        <w:ind w:left="1944"/>
        <w:rPr>
          <w:rFonts w:ascii="Times New Roman" w:hAnsi="Times New Roman" w:cs="Times New Roman"/>
        </w:rPr>
      </w:pPr>
      <w:r>
        <w:rPr>
          <w:rFonts w:ascii="Times New Roman" w:hAnsi="Times New Roman" w:cs="Times New Roman"/>
        </w:rPr>
        <w:t xml:space="preserve">per </w:t>
      </w:r>
      <w:proofErr w:type="spellStart"/>
      <w:r>
        <w:rPr>
          <w:rFonts w:ascii="Times New Roman" w:hAnsi="Times New Roman" w:cs="Times New Roman"/>
        </w:rPr>
        <w:t>BSA</w:t>
      </w:r>
      <w:proofErr w:type="spellEnd"/>
      <w:r>
        <w:rPr>
          <w:rFonts w:ascii="Times New Roman" w:hAnsi="Times New Roman" w:cs="Times New Roman"/>
        </w:rPr>
        <w:t xml:space="preserve"> rules, must be either (A) age 14 as of May 31, 2020 or (B) at least 13 years of age by May 31, 2020 and have graduated 8</w:t>
      </w:r>
      <w:r>
        <w:rPr>
          <w:rFonts w:ascii="Times New Roman" w:hAnsi="Times New Roman" w:cs="Times New Roman"/>
          <w:vertAlign w:val="superscript"/>
        </w:rPr>
        <w:t>th</w:t>
      </w:r>
      <w:r>
        <w:rPr>
          <w:rFonts w:ascii="Times New Roman" w:hAnsi="Times New Roman" w:cs="Times New Roman"/>
        </w:rPr>
        <w:t xml:space="preserve"> grade, </w:t>
      </w:r>
      <w:r>
        <w:rPr>
          <w:rFonts w:ascii="Times New Roman" w:hAnsi="Times New Roman" w:cs="Times New Roman"/>
          <w:b/>
        </w:rPr>
        <w:t>and</w:t>
      </w:r>
      <w:r>
        <w:rPr>
          <w:rFonts w:ascii="Times New Roman" w:hAnsi="Times New Roman" w:cs="Times New Roman"/>
        </w:rPr>
        <w:t xml:space="preserve"> must have the necessary physical stamina for the trip (in the trip leaders’ judgment—see </w:t>
      </w:r>
      <w:proofErr w:type="spellStart"/>
      <w:r>
        <w:rPr>
          <w:rFonts w:ascii="Times New Roman" w:hAnsi="Times New Roman" w:cs="Times New Roman"/>
        </w:rPr>
        <w:t>BSA</w:t>
      </w:r>
      <w:proofErr w:type="spellEnd"/>
      <w:r>
        <w:rPr>
          <w:rFonts w:ascii="Times New Roman" w:hAnsi="Times New Roman" w:cs="Times New Roman"/>
        </w:rPr>
        <w:t xml:space="preserve"> Northern Tier medical form for specifics)</w:t>
      </w:r>
    </w:p>
    <w:p>
      <w:pPr>
        <w:ind w:left="1584" w:hanging="1584"/>
        <w:jc w:val="both"/>
        <w:rPr>
          <w:rFonts w:ascii="Times New Roman" w:hAnsi="Times New Roman" w:cs="Times New Roman"/>
          <w:u w:val="single"/>
        </w:rPr>
      </w:pPr>
      <w:r>
        <w:rPr>
          <w:rFonts w:ascii="Arial" w:hAnsi="Arial" w:cs="Arial"/>
          <w:b/>
          <w:color w:val="17365D" w:themeColor="text2" w:themeShade="BF"/>
        </w:rPr>
        <w:t>Preparation:</w:t>
      </w:r>
      <w:r>
        <w:rPr>
          <w:rFonts w:ascii="Arial" w:hAnsi="Arial" w:cs="Arial"/>
          <w:b/>
        </w:rPr>
        <w:tab/>
      </w:r>
      <w:r>
        <w:rPr>
          <w:rFonts w:ascii="Times New Roman" w:hAnsi="Times New Roman" w:cs="Times New Roman"/>
        </w:rPr>
        <w:t xml:space="preserve">Like all true wilderness experiences, proper preparation is essential. We will have several </w:t>
      </w:r>
      <w:r>
        <w:rPr>
          <w:rFonts w:ascii="Times New Roman" w:hAnsi="Times New Roman" w:cs="Times New Roman"/>
          <w:b/>
          <w:i/>
        </w:rPr>
        <w:t xml:space="preserve">mandatory </w:t>
      </w:r>
      <w:r>
        <w:rPr>
          <w:rFonts w:ascii="Times New Roman" w:hAnsi="Times New Roman" w:cs="Times New Roman"/>
        </w:rPr>
        <w:t xml:space="preserve">meetings to cover the basics (March 10, May 12 and June 16), and there will be a </w:t>
      </w:r>
      <w:r>
        <w:rPr>
          <w:rFonts w:ascii="Times New Roman" w:hAnsi="Times New Roman" w:cs="Times New Roman"/>
          <w:b/>
          <w:i/>
        </w:rPr>
        <w:t>mandatory</w:t>
      </w:r>
      <w:r>
        <w:rPr>
          <w:rFonts w:ascii="Times New Roman" w:hAnsi="Times New Roman" w:cs="Times New Roman"/>
        </w:rPr>
        <w:t xml:space="preserve"> shakedown weekend (May 15-17). Among other things, we’ll cover emergency procedures for righting and re-entering a swamped canoe (see above), portaging procedures, proper paddling techniques and other essentials.</w:t>
      </w:r>
    </w:p>
    <w:p>
      <w:pPr>
        <w:ind w:left="1584" w:hanging="1584"/>
        <w:jc w:val="both"/>
        <w:rPr>
          <w:rFonts w:ascii="Times New Roman" w:hAnsi="Times New Roman" w:cs="Times New Roman"/>
        </w:rPr>
      </w:pPr>
      <w:bookmarkStart w:id="0" w:name="_GoBack"/>
      <w:r>
        <w:rPr>
          <w:rFonts w:ascii="Arial" w:hAnsi="Arial" w:cs="Arial"/>
          <w:b/>
          <w:color w:val="17365D" w:themeColor="text2" w:themeShade="BF"/>
        </w:rPr>
        <w:t>Cost:</w:t>
      </w:r>
      <w:bookmarkEnd w:id="0"/>
      <w:r>
        <w:rPr>
          <w:rFonts w:ascii="Arial" w:hAnsi="Arial" w:cs="Arial"/>
          <w:b/>
        </w:rPr>
        <w:tab/>
      </w:r>
      <w:r>
        <w:rPr>
          <w:rFonts w:ascii="Times New Roman" w:hAnsi="Times New Roman" w:cs="Times New Roman"/>
        </w:rPr>
        <w:t xml:space="preserve">At this time we are estimating a total cost of approximately $850 per person, but this amount is subject to numerous variables such as the cost of gas and van rental. Because it is necessary to apply for a Forest Service Permit in late January, and the permits are issued on a first come, first serve basis, we need to have a </w:t>
      </w:r>
      <w:r>
        <w:rPr>
          <w:rFonts w:ascii="Times New Roman" w:hAnsi="Times New Roman" w:cs="Times New Roman"/>
          <w:b/>
          <w:bCs/>
          <w:i/>
          <w:iCs/>
        </w:rPr>
        <w:t>nonrefundable</w:t>
      </w:r>
      <w:r>
        <w:rPr>
          <w:rFonts w:ascii="Times New Roman" w:hAnsi="Times New Roman" w:cs="Times New Roman"/>
        </w:rPr>
        <w:t xml:space="preserve"> $100 deposit not later than January 14, 2020 to reserve a spot on the crew.</w:t>
      </w:r>
    </w:p>
    <w:p>
      <w:pPr>
        <w:rPr>
          <w:rFonts w:ascii="Times New Roman" w:hAnsi="Times New Roman" w:cs="Times New Roman"/>
        </w:rPr>
      </w:pPr>
    </w:p>
    <w:p>
      <w:pPr>
        <w:jc w:val="both"/>
        <w:rPr>
          <w:rFonts w:ascii="Times New Roman" w:hAnsi="Times New Roman" w:cs="Times New Roman"/>
          <w:b/>
        </w:rPr>
      </w:pPr>
    </w:p>
    <w:sectPr>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D56ED"/>
    <w:multiLevelType w:val="hybridMultilevel"/>
    <w:tmpl w:val="1920321C"/>
    <w:lvl w:ilvl="0" w:tplc="0409000B">
      <w:start w:val="1"/>
      <w:numFmt w:val="bullet"/>
      <w:lvlText w:val=""/>
      <w:lvlJc w:val="left"/>
      <w:pPr>
        <w:ind w:left="3888" w:hanging="360"/>
      </w:pPr>
      <w:rPr>
        <w:rFonts w:ascii="Wingdings" w:hAnsi="Wingdings" w:hint="default"/>
      </w:rPr>
    </w:lvl>
    <w:lvl w:ilvl="1" w:tplc="04090001">
      <w:start w:val="1"/>
      <w:numFmt w:val="bullet"/>
      <w:lvlText w:val=""/>
      <w:lvlJc w:val="left"/>
      <w:pPr>
        <w:ind w:left="4608" w:hanging="360"/>
      </w:pPr>
      <w:rPr>
        <w:rFonts w:ascii="Symbol" w:hAnsi="Symbol" w:hint="default"/>
      </w:rPr>
    </w:lvl>
    <w:lvl w:ilvl="2" w:tplc="04090005" w:tentative="1">
      <w:start w:val="1"/>
      <w:numFmt w:val="bullet"/>
      <w:lvlText w:val=""/>
      <w:lvlJc w:val="left"/>
      <w:pPr>
        <w:ind w:left="5328" w:hanging="360"/>
      </w:pPr>
      <w:rPr>
        <w:rFonts w:ascii="Wingdings" w:hAnsi="Wingdings" w:hint="default"/>
      </w:rPr>
    </w:lvl>
    <w:lvl w:ilvl="3" w:tplc="04090001" w:tentative="1">
      <w:start w:val="1"/>
      <w:numFmt w:val="bullet"/>
      <w:lvlText w:val=""/>
      <w:lvlJc w:val="left"/>
      <w:pPr>
        <w:ind w:left="6048" w:hanging="360"/>
      </w:pPr>
      <w:rPr>
        <w:rFonts w:ascii="Symbol" w:hAnsi="Symbol" w:hint="default"/>
      </w:rPr>
    </w:lvl>
    <w:lvl w:ilvl="4" w:tplc="04090003" w:tentative="1">
      <w:start w:val="1"/>
      <w:numFmt w:val="bullet"/>
      <w:lvlText w:val="o"/>
      <w:lvlJc w:val="left"/>
      <w:pPr>
        <w:ind w:left="6768" w:hanging="360"/>
      </w:pPr>
      <w:rPr>
        <w:rFonts w:ascii="Courier New" w:hAnsi="Courier New" w:cs="Courier New" w:hint="default"/>
      </w:rPr>
    </w:lvl>
    <w:lvl w:ilvl="5" w:tplc="04090005">
      <w:start w:val="1"/>
      <w:numFmt w:val="bullet"/>
      <w:lvlText w:val=""/>
      <w:lvlJc w:val="left"/>
      <w:pPr>
        <w:ind w:left="7488" w:hanging="360"/>
      </w:pPr>
      <w:rPr>
        <w:rFonts w:ascii="Wingdings" w:hAnsi="Wingdings" w:hint="default"/>
      </w:rPr>
    </w:lvl>
    <w:lvl w:ilvl="6" w:tplc="04090001" w:tentative="1">
      <w:start w:val="1"/>
      <w:numFmt w:val="bullet"/>
      <w:lvlText w:val=""/>
      <w:lvlJc w:val="left"/>
      <w:pPr>
        <w:ind w:left="8208" w:hanging="360"/>
      </w:pPr>
      <w:rPr>
        <w:rFonts w:ascii="Symbol" w:hAnsi="Symbol" w:hint="default"/>
      </w:rPr>
    </w:lvl>
    <w:lvl w:ilvl="7" w:tplc="04090003" w:tentative="1">
      <w:start w:val="1"/>
      <w:numFmt w:val="bullet"/>
      <w:lvlText w:val="o"/>
      <w:lvlJc w:val="left"/>
      <w:pPr>
        <w:ind w:left="8928" w:hanging="360"/>
      </w:pPr>
      <w:rPr>
        <w:rFonts w:ascii="Courier New" w:hAnsi="Courier New" w:cs="Courier New" w:hint="default"/>
      </w:rPr>
    </w:lvl>
    <w:lvl w:ilvl="8" w:tplc="04090005" w:tentative="1">
      <w:start w:val="1"/>
      <w:numFmt w:val="bullet"/>
      <w:lvlText w:val=""/>
      <w:lvlJc w:val="left"/>
      <w:pPr>
        <w:ind w:left="9648" w:hanging="360"/>
      </w:pPr>
      <w:rPr>
        <w:rFonts w:ascii="Wingdings" w:hAnsi="Wingdings" w:hint="default"/>
      </w:rPr>
    </w:lvl>
  </w:abstractNum>
  <w:abstractNum w:abstractNumId="1" w15:restartNumberingAfterBreak="0">
    <w:nsid w:val="4BE9785A"/>
    <w:multiLevelType w:val="hybridMultilevel"/>
    <w:tmpl w:val="06CAB702"/>
    <w:lvl w:ilvl="0" w:tplc="0409000B">
      <w:start w:val="1"/>
      <w:numFmt w:val="bullet"/>
      <w:lvlText w:val=""/>
      <w:lvlJc w:val="left"/>
      <w:pPr>
        <w:ind w:left="3888" w:hanging="360"/>
      </w:pPr>
      <w:rPr>
        <w:rFonts w:ascii="Wingdings" w:hAnsi="Wingdings" w:hint="default"/>
      </w:rPr>
    </w:lvl>
    <w:lvl w:ilvl="1" w:tplc="04090003">
      <w:start w:val="1"/>
      <w:numFmt w:val="bullet"/>
      <w:lvlText w:val="o"/>
      <w:lvlJc w:val="left"/>
      <w:pPr>
        <w:ind w:left="4608" w:hanging="360"/>
      </w:pPr>
      <w:rPr>
        <w:rFonts w:ascii="Courier New" w:hAnsi="Courier New" w:cs="Courier New" w:hint="default"/>
      </w:rPr>
    </w:lvl>
    <w:lvl w:ilvl="2" w:tplc="04090005" w:tentative="1">
      <w:start w:val="1"/>
      <w:numFmt w:val="bullet"/>
      <w:lvlText w:val=""/>
      <w:lvlJc w:val="left"/>
      <w:pPr>
        <w:ind w:left="5328" w:hanging="360"/>
      </w:pPr>
      <w:rPr>
        <w:rFonts w:ascii="Wingdings" w:hAnsi="Wingdings" w:hint="default"/>
      </w:rPr>
    </w:lvl>
    <w:lvl w:ilvl="3" w:tplc="04090001" w:tentative="1">
      <w:start w:val="1"/>
      <w:numFmt w:val="bullet"/>
      <w:lvlText w:val=""/>
      <w:lvlJc w:val="left"/>
      <w:pPr>
        <w:ind w:left="6048" w:hanging="360"/>
      </w:pPr>
      <w:rPr>
        <w:rFonts w:ascii="Symbol" w:hAnsi="Symbol" w:hint="default"/>
      </w:rPr>
    </w:lvl>
    <w:lvl w:ilvl="4" w:tplc="04090003" w:tentative="1">
      <w:start w:val="1"/>
      <w:numFmt w:val="bullet"/>
      <w:lvlText w:val="o"/>
      <w:lvlJc w:val="left"/>
      <w:pPr>
        <w:ind w:left="6768" w:hanging="360"/>
      </w:pPr>
      <w:rPr>
        <w:rFonts w:ascii="Courier New" w:hAnsi="Courier New" w:cs="Courier New" w:hint="default"/>
      </w:rPr>
    </w:lvl>
    <w:lvl w:ilvl="5" w:tplc="04090005">
      <w:start w:val="1"/>
      <w:numFmt w:val="bullet"/>
      <w:lvlText w:val=""/>
      <w:lvlJc w:val="left"/>
      <w:pPr>
        <w:ind w:left="7488" w:hanging="360"/>
      </w:pPr>
      <w:rPr>
        <w:rFonts w:ascii="Wingdings" w:hAnsi="Wingdings" w:hint="default"/>
      </w:rPr>
    </w:lvl>
    <w:lvl w:ilvl="6" w:tplc="04090001" w:tentative="1">
      <w:start w:val="1"/>
      <w:numFmt w:val="bullet"/>
      <w:lvlText w:val=""/>
      <w:lvlJc w:val="left"/>
      <w:pPr>
        <w:ind w:left="8208" w:hanging="360"/>
      </w:pPr>
      <w:rPr>
        <w:rFonts w:ascii="Symbol" w:hAnsi="Symbol" w:hint="default"/>
      </w:rPr>
    </w:lvl>
    <w:lvl w:ilvl="7" w:tplc="04090003" w:tentative="1">
      <w:start w:val="1"/>
      <w:numFmt w:val="bullet"/>
      <w:lvlText w:val="o"/>
      <w:lvlJc w:val="left"/>
      <w:pPr>
        <w:ind w:left="8928" w:hanging="360"/>
      </w:pPr>
      <w:rPr>
        <w:rFonts w:ascii="Courier New" w:hAnsi="Courier New" w:cs="Courier New" w:hint="default"/>
      </w:rPr>
    </w:lvl>
    <w:lvl w:ilvl="8" w:tplc="04090005" w:tentative="1">
      <w:start w:val="1"/>
      <w:numFmt w:val="bullet"/>
      <w:lvlText w:val=""/>
      <w:lvlJc w:val="left"/>
      <w:pPr>
        <w:ind w:left="964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DE6C7-75D5-4B12-AADB-E50761A8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2808</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dc:creator>
  <cp:lastModifiedBy>Hertlein, Chuck</cp:lastModifiedBy>
  <cp:revision>2</cp:revision>
  <cp:lastPrinted>2019-12-03T13:51:00Z</cp:lastPrinted>
  <dcterms:created xsi:type="dcterms:W3CDTF">2019-12-03T14:04:00Z</dcterms:created>
  <dcterms:modified xsi:type="dcterms:W3CDTF">2019-12-03T14:04:00Z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1045929864</vt:i4>
  </property>
  <property fmtid="{D5CDD505-2E9C-101B-9397-08002B2CF9AE}" pid="3" name="_NewReviewCycle">
    <vt:lpwstr/>
  </property>
  <property fmtid="{D5CDD505-2E9C-101B-9397-08002B2CF9AE}" pid="4" name="_EmailSubject">
    <vt:lpwstr>Fg</vt:lpwstr>
  </property>
  <property fmtid="{D5CDD505-2E9C-101B-9397-08002B2CF9AE}" pid="5" name="_AuthorEmail">
    <vt:lpwstr>chuck.hertlein@dinsmore.com</vt:lpwstr>
  </property>
  <property fmtid="{D5CDD505-2E9C-101B-9397-08002B2CF9AE}" pid="6" name="_AuthorEmailDisplayName">
    <vt:lpwstr>Hertlein, Chuck</vt:lpwstr>
  </property>
</Properties>
</file>